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8" w:rsidRDefault="003E2C99" w:rsidP="001F1338">
      <w:pPr>
        <w:spacing w:line="480" w:lineRule="auto"/>
        <w:ind w:left="360" w:right="766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Вопросы к зачету по курсу</w:t>
      </w:r>
    </w:p>
    <w:p w:rsidR="003E2C99" w:rsidRDefault="001F1338" w:rsidP="001F1338">
      <w:pPr>
        <w:spacing w:line="480" w:lineRule="auto"/>
        <w:ind w:left="360" w:right="766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«</w:t>
      </w:r>
      <w:r w:rsidR="003E2C99" w:rsidRPr="003E2C99">
        <w:rPr>
          <w:rFonts w:ascii="Times New Roman" w:hAnsi="Times New Roman"/>
          <w:b/>
          <w:szCs w:val="24"/>
          <w:lang w:val="ru-RU"/>
        </w:rPr>
        <w:t>Элементы импульсной и цифровой электроники</w:t>
      </w:r>
      <w:r>
        <w:rPr>
          <w:rFonts w:ascii="Times New Roman" w:hAnsi="Times New Roman"/>
          <w:b/>
          <w:szCs w:val="24"/>
          <w:lang w:val="ru-RU"/>
        </w:rPr>
        <w:t>»</w:t>
      </w:r>
    </w:p>
    <w:p w:rsidR="00B840EB" w:rsidRDefault="00B840EB" w:rsidP="001F1338">
      <w:pPr>
        <w:spacing w:line="480" w:lineRule="auto"/>
        <w:ind w:left="360" w:right="766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для группы </w:t>
      </w:r>
      <w:r w:rsidR="00B603F5">
        <w:rPr>
          <w:rFonts w:ascii="Times New Roman" w:hAnsi="Times New Roman"/>
          <w:b/>
          <w:szCs w:val="24"/>
          <w:lang w:val="ru-RU"/>
        </w:rPr>
        <w:t>Б17-В73</w:t>
      </w:r>
    </w:p>
    <w:p w:rsidR="00B603F5" w:rsidRPr="003E2C99" w:rsidRDefault="00B603F5" w:rsidP="001F1338">
      <w:pPr>
        <w:spacing w:line="480" w:lineRule="auto"/>
        <w:ind w:left="360" w:right="766"/>
        <w:jc w:val="center"/>
        <w:rPr>
          <w:rFonts w:ascii="Times New Roman" w:hAnsi="Times New Roman"/>
          <w:szCs w:val="24"/>
          <w:lang w:val="ru-RU"/>
        </w:rPr>
      </w:pPr>
    </w:p>
    <w:p w:rsidR="00725993" w:rsidRPr="00A52D83" w:rsidRDefault="00725993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Ключ на биполярном транзисторе. Описание работы ключа</w:t>
      </w:r>
      <w:r w:rsidR="005C6462">
        <w:rPr>
          <w:rFonts w:ascii="Times New Roman" w:hAnsi="Times New Roman"/>
          <w:szCs w:val="24"/>
          <w:lang w:val="ru-RU"/>
        </w:rPr>
        <w:t>, расчет по пост</w:t>
      </w:r>
      <w:r w:rsidR="00B67F7B">
        <w:rPr>
          <w:rFonts w:ascii="Times New Roman" w:hAnsi="Times New Roman"/>
          <w:szCs w:val="24"/>
          <w:lang w:val="ru-RU"/>
        </w:rPr>
        <w:t>оянному току.</w:t>
      </w:r>
    </w:p>
    <w:p w:rsidR="00321C0F" w:rsidRPr="00A52D83" w:rsidRDefault="00B67F7B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 в</w:t>
      </w:r>
      <w:r w:rsidR="00321C0F" w:rsidRPr="00A52D83">
        <w:rPr>
          <w:rFonts w:ascii="Times New Roman" w:hAnsi="Times New Roman"/>
          <w:szCs w:val="24"/>
          <w:lang w:val="ru-RU"/>
        </w:rPr>
        <w:t>рем</w:t>
      </w:r>
      <w:r>
        <w:rPr>
          <w:rFonts w:ascii="Times New Roman" w:hAnsi="Times New Roman"/>
          <w:szCs w:val="24"/>
          <w:lang w:val="ru-RU"/>
        </w:rPr>
        <w:t xml:space="preserve">ени </w:t>
      </w:r>
      <w:r w:rsidR="00321C0F" w:rsidRPr="00A52D83">
        <w:rPr>
          <w:rFonts w:ascii="Times New Roman" w:hAnsi="Times New Roman"/>
          <w:szCs w:val="24"/>
          <w:lang w:val="ru-RU"/>
        </w:rPr>
        <w:t>фронта в насыщенном транзисторном ключе.</w:t>
      </w:r>
    </w:p>
    <w:p w:rsidR="00321C0F" w:rsidRPr="00A52D83" w:rsidRDefault="00B67F7B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 в</w:t>
      </w:r>
      <w:r w:rsidRPr="00A52D83">
        <w:rPr>
          <w:rFonts w:ascii="Times New Roman" w:hAnsi="Times New Roman"/>
          <w:szCs w:val="24"/>
          <w:lang w:val="ru-RU"/>
        </w:rPr>
        <w:t>рем</w:t>
      </w:r>
      <w:r>
        <w:rPr>
          <w:rFonts w:ascii="Times New Roman" w:hAnsi="Times New Roman"/>
          <w:szCs w:val="24"/>
          <w:lang w:val="ru-RU"/>
        </w:rPr>
        <w:t>ени рассасывания</w:t>
      </w:r>
      <w:r w:rsidRPr="00A52D83">
        <w:rPr>
          <w:rFonts w:ascii="Times New Roman" w:hAnsi="Times New Roman"/>
          <w:szCs w:val="24"/>
          <w:lang w:val="ru-RU"/>
        </w:rPr>
        <w:t xml:space="preserve"> </w:t>
      </w:r>
      <w:r w:rsidR="00321C0F" w:rsidRPr="00A52D83">
        <w:rPr>
          <w:rFonts w:ascii="Times New Roman" w:hAnsi="Times New Roman"/>
          <w:szCs w:val="24"/>
          <w:lang w:val="ru-RU"/>
        </w:rPr>
        <w:t>в насыщенном транзисторном ключе</w:t>
      </w:r>
    </w:p>
    <w:p w:rsidR="00321C0F" w:rsidRPr="00A52D83" w:rsidRDefault="00B67F7B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 в</w:t>
      </w:r>
      <w:r w:rsidRPr="00A52D83">
        <w:rPr>
          <w:rFonts w:ascii="Times New Roman" w:hAnsi="Times New Roman"/>
          <w:szCs w:val="24"/>
          <w:lang w:val="ru-RU"/>
        </w:rPr>
        <w:t>рем</w:t>
      </w:r>
      <w:r>
        <w:rPr>
          <w:rFonts w:ascii="Times New Roman" w:hAnsi="Times New Roman"/>
          <w:szCs w:val="24"/>
          <w:lang w:val="ru-RU"/>
        </w:rPr>
        <w:t xml:space="preserve">ени </w:t>
      </w:r>
      <w:r w:rsidR="00321C0F" w:rsidRPr="00A52D83">
        <w:rPr>
          <w:rFonts w:ascii="Times New Roman" w:hAnsi="Times New Roman"/>
          <w:szCs w:val="24"/>
          <w:lang w:val="ru-RU"/>
        </w:rPr>
        <w:t>среза в насыщенном транзисторном ключе.</w:t>
      </w:r>
    </w:p>
    <w:p w:rsidR="00321C0F" w:rsidRDefault="00B67F7B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 в</w:t>
      </w:r>
      <w:r w:rsidRPr="00A52D83">
        <w:rPr>
          <w:rFonts w:ascii="Times New Roman" w:hAnsi="Times New Roman"/>
          <w:szCs w:val="24"/>
          <w:lang w:val="ru-RU"/>
        </w:rPr>
        <w:t>рем</w:t>
      </w:r>
      <w:r>
        <w:rPr>
          <w:rFonts w:ascii="Times New Roman" w:hAnsi="Times New Roman"/>
          <w:szCs w:val="24"/>
          <w:lang w:val="ru-RU"/>
        </w:rPr>
        <w:t>ени</w:t>
      </w:r>
      <w:r w:rsidR="00321C0F" w:rsidRPr="00A52D83">
        <w:rPr>
          <w:rFonts w:ascii="Times New Roman" w:hAnsi="Times New Roman"/>
          <w:szCs w:val="24"/>
          <w:lang w:val="ru-RU"/>
        </w:rPr>
        <w:t xml:space="preserve"> задержки в насыщенном транзисторном ключе.</w:t>
      </w:r>
    </w:p>
    <w:p w:rsidR="00EB7E6E" w:rsidRDefault="00EB7E6E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Расчет схемы МОП транзисторного ключа с резисторной</w:t>
      </w:r>
      <w:r w:rsidRPr="00EB7E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нагрузкой по постоянному току.</w:t>
      </w:r>
    </w:p>
    <w:p w:rsidR="00B67F7B" w:rsidRDefault="00EB7E6E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Время фронта в</w:t>
      </w:r>
      <w:r w:rsidR="00B67F7B">
        <w:rPr>
          <w:rFonts w:ascii="Times New Roman" w:hAnsi="Times New Roman"/>
          <w:szCs w:val="24"/>
          <w:lang w:val="ru-RU"/>
        </w:rPr>
        <w:t xml:space="preserve"> МОП транзисторном ключе с резисторной нагрузкой</w:t>
      </w:r>
    </w:p>
    <w:p w:rsidR="00EB7E6E" w:rsidRPr="00A52D83" w:rsidRDefault="00EB7E6E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Время среза</w:t>
      </w:r>
      <w:r w:rsidRPr="00EB7E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в МОП транзисторном ключе с резисторной нагрузкой </w:t>
      </w:r>
    </w:p>
    <w:p w:rsidR="00725993" w:rsidRPr="00A52D83" w:rsidRDefault="00725993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КМОП транзисторный  ключ, расчет по постоянному току.</w:t>
      </w:r>
    </w:p>
    <w:p w:rsidR="001F1338" w:rsidRPr="00A52D83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Переходные процессы в КМОП транзисторном ключе.</w:t>
      </w:r>
    </w:p>
    <w:p w:rsidR="001F1338" w:rsidRDefault="001F1338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Базовый элемент ТТЛ со сложным инвертором</w:t>
      </w:r>
      <w:r w:rsidR="00EB7E6E">
        <w:rPr>
          <w:rFonts w:ascii="Times New Roman" w:hAnsi="Times New Roman"/>
          <w:szCs w:val="24"/>
          <w:lang w:val="ru-RU"/>
        </w:rPr>
        <w:t>, электрическая (принципиальная</w:t>
      </w:r>
      <w:proofErr w:type="gramStart"/>
      <w:r w:rsidR="00EB7E6E">
        <w:rPr>
          <w:rFonts w:ascii="Times New Roman" w:hAnsi="Times New Roman"/>
          <w:szCs w:val="24"/>
          <w:lang w:val="ru-RU"/>
        </w:rPr>
        <w:t xml:space="preserve"> )</w:t>
      </w:r>
      <w:proofErr w:type="gramEnd"/>
      <w:r w:rsidR="00EB7E6E">
        <w:rPr>
          <w:rFonts w:ascii="Times New Roman" w:hAnsi="Times New Roman"/>
          <w:szCs w:val="24"/>
          <w:lang w:val="ru-RU"/>
        </w:rPr>
        <w:t xml:space="preserve"> схема, принцип работы.</w:t>
      </w:r>
    </w:p>
    <w:p w:rsidR="00EB7E6E" w:rsidRPr="00A52D83" w:rsidRDefault="00EB7E6E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Основные параметры и характеристики </w:t>
      </w:r>
      <w:r w:rsidR="00FD5ECD" w:rsidRPr="00A52D83">
        <w:rPr>
          <w:rFonts w:ascii="Times New Roman" w:hAnsi="Times New Roman"/>
          <w:szCs w:val="24"/>
          <w:lang w:val="ru-RU"/>
        </w:rPr>
        <w:t>ТТЛ</w:t>
      </w:r>
      <w:r w:rsidR="00FD5ECD">
        <w:rPr>
          <w:rFonts w:ascii="Times New Roman" w:hAnsi="Times New Roman"/>
          <w:szCs w:val="24"/>
          <w:lang w:val="ru-RU"/>
        </w:rPr>
        <w:t xml:space="preserve"> схем. Амплитудная характеристика, логические уровни, нагрузочная способность,  среднее время задержки </w:t>
      </w:r>
    </w:p>
    <w:p w:rsidR="00321C0F" w:rsidRPr="00A52D83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 xml:space="preserve">Базовый элемент </w:t>
      </w:r>
      <w:proofErr w:type="gramStart"/>
      <w:r w:rsidRPr="00A52D83">
        <w:rPr>
          <w:rFonts w:ascii="Times New Roman" w:hAnsi="Times New Roman"/>
          <w:szCs w:val="24"/>
          <w:lang w:val="ru-RU"/>
        </w:rPr>
        <w:t>И-НЕ</w:t>
      </w:r>
      <w:proofErr w:type="gramEnd"/>
      <w:r w:rsidRPr="00A52D83">
        <w:rPr>
          <w:rFonts w:ascii="Times New Roman" w:hAnsi="Times New Roman"/>
          <w:szCs w:val="24"/>
          <w:lang w:val="ru-RU"/>
        </w:rPr>
        <w:t xml:space="preserve"> на КМОП транзисторах.</w:t>
      </w:r>
    </w:p>
    <w:p w:rsidR="00321C0F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Базовый элемент ИЛИ-НЕ на КМОП транзисторах.</w:t>
      </w:r>
    </w:p>
    <w:p w:rsidR="00990D9F" w:rsidRDefault="00990D9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0A4C4D">
        <w:rPr>
          <w:rFonts w:ascii="Times New Roman" w:hAnsi="Times New Roman"/>
          <w:szCs w:val="24"/>
          <w:lang w:val="ru-RU"/>
        </w:rPr>
        <w:t>Комбинационный полусумматор</w:t>
      </w:r>
      <w:r>
        <w:rPr>
          <w:rFonts w:ascii="Times New Roman" w:hAnsi="Times New Roman"/>
          <w:szCs w:val="24"/>
          <w:lang w:val="ru-RU"/>
        </w:rPr>
        <w:t>.</w:t>
      </w:r>
    </w:p>
    <w:p w:rsidR="00990D9F" w:rsidRDefault="00990D9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0A4C4D">
        <w:rPr>
          <w:rFonts w:ascii="Times New Roman" w:hAnsi="Times New Roman"/>
          <w:szCs w:val="24"/>
          <w:lang w:val="ru-RU"/>
        </w:rPr>
        <w:t>Полный комбинационный сумматор.</w:t>
      </w:r>
    </w:p>
    <w:p w:rsidR="00922A62" w:rsidRDefault="00922A62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Комбинационный дешифратор.</w:t>
      </w:r>
    </w:p>
    <w:p w:rsidR="00922A62" w:rsidRDefault="00922A62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Принцип работы сумматоров последовательного и параллельного действия </w:t>
      </w:r>
    </w:p>
    <w:p w:rsidR="00990D9F" w:rsidRPr="00A52D83" w:rsidRDefault="00990D9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Ас</w:t>
      </w:r>
      <w:r w:rsidRPr="00A52D83">
        <w:rPr>
          <w:rFonts w:ascii="Times New Roman" w:hAnsi="Times New Roman"/>
          <w:szCs w:val="24"/>
          <w:lang w:val="ru-RU"/>
        </w:rPr>
        <w:t>инхронный RS – триггер (схема, словесное описание, таблица переключений, характеристическое уравнение).</w:t>
      </w:r>
    </w:p>
    <w:p w:rsidR="00321C0F" w:rsidRPr="00A52D83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 xml:space="preserve">Синхронный RS </w:t>
      </w:r>
      <w:r w:rsidR="001F1338" w:rsidRPr="00A52D83">
        <w:rPr>
          <w:rFonts w:ascii="Times New Roman" w:hAnsi="Times New Roman"/>
          <w:szCs w:val="24"/>
          <w:lang w:val="ru-RU"/>
        </w:rPr>
        <w:t>–</w:t>
      </w:r>
      <w:r w:rsidRPr="00A52D83">
        <w:rPr>
          <w:rFonts w:ascii="Times New Roman" w:hAnsi="Times New Roman"/>
          <w:szCs w:val="24"/>
          <w:lang w:val="ru-RU"/>
        </w:rPr>
        <w:t xml:space="preserve"> триггер</w:t>
      </w:r>
      <w:r w:rsidR="001F1338" w:rsidRPr="00A52D83">
        <w:rPr>
          <w:rFonts w:ascii="Times New Roman" w:hAnsi="Times New Roman"/>
          <w:szCs w:val="24"/>
          <w:lang w:val="ru-RU"/>
        </w:rPr>
        <w:t xml:space="preserve"> (схема, </w:t>
      </w:r>
      <w:r w:rsidR="00725993" w:rsidRPr="00A52D83">
        <w:rPr>
          <w:rFonts w:ascii="Times New Roman" w:hAnsi="Times New Roman"/>
          <w:szCs w:val="24"/>
          <w:lang w:val="ru-RU"/>
        </w:rPr>
        <w:t xml:space="preserve">словесное описание, </w:t>
      </w:r>
      <w:r w:rsidR="001F1338" w:rsidRPr="00A52D83">
        <w:rPr>
          <w:rFonts w:ascii="Times New Roman" w:hAnsi="Times New Roman"/>
          <w:szCs w:val="24"/>
          <w:lang w:val="ru-RU"/>
        </w:rPr>
        <w:t>таблица переключений, характеристическое уравнение)</w:t>
      </w:r>
      <w:r w:rsidRPr="00A52D83">
        <w:rPr>
          <w:rFonts w:ascii="Times New Roman" w:hAnsi="Times New Roman"/>
          <w:szCs w:val="24"/>
          <w:lang w:val="ru-RU"/>
        </w:rPr>
        <w:t>.</w:t>
      </w:r>
    </w:p>
    <w:p w:rsidR="00321C0F" w:rsidRPr="00A52D83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D - триггер</w:t>
      </w:r>
      <w:r w:rsidR="001F1338" w:rsidRPr="00A52D83">
        <w:rPr>
          <w:rFonts w:ascii="Times New Roman" w:hAnsi="Times New Roman"/>
          <w:szCs w:val="24"/>
          <w:lang w:val="ru-RU"/>
        </w:rPr>
        <w:t xml:space="preserve"> (схема,</w:t>
      </w:r>
      <w:r w:rsidR="00725993" w:rsidRPr="00A52D83">
        <w:rPr>
          <w:rFonts w:ascii="Times New Roman" w:hAnsi="Times New Roman"/>
          <w:szCs w:val="24"/>
          <w:lang w:val="ru-RU"/>
        </w:rPr>
        <w:t xml:space="preserve"> словесное описание,</w:t>
      </w:r>
      <w:r w:rsidR="001F1338" w:rsidRPr="00A52D83">
        <w:rPr>
          <w:rFonts w:ascii="Times New Roman" w:hAnsi="Times New Roman"/>
          <w:szCs w:val="24"/>
          <w:lang w:val="ru-RU"/>
        </w:rPr>
        <w:t xml:space="preserve"> таблица переключений, характеристическое уравнение).</w:t>
      </w:r>
    </w:p>
    <w:p w:rsidR="00321C0F" w:rsidRPr="00A52D83" w:rsidRDefault="00321C0F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 xml:space="preserve">Т </w:t>
      </w:r>
      <w:r w:rsidR="001F1338" w:rsidRPr="00A52D83">
        <w:rPr>
          <w:rFonts w:ascii="Times New Roman" w:hAnsi="Times New Roman"/>
          <w:szCs w:val="24"/>
          <w:lang w:val="ru-RU"/>
        </w:rPr>
        <w:t>–</w:t>
      </w:r>
      <w:r w:rsidRPr="00A52D83">
        <w:rPr>
          <w:rFonts w:ascii="Times New Roman" w:hAnsi="Times New Roman"/>
          <w:szCs w:val="24"/>
          <w:lang w:val="ru-RU"/>
        </w:rPr>
        <w:t xml:space="preserve"> триггер</w:t>
      </w:r>
      <w:r w:rsidR="001F1338" w:rsidRPr="00A52D83">
        <w:rPr>
          <w:rFonts w:ascii="Times New Roman" w:hAnsi="Times New Roman"/>
          <w:szCs w:val="24"/>
          <w:lang w:val="ru-RU"/>
        </w:rPr>
        <w:t xml:space="preserve"> (схема,</w:t>
      </w:r>
      <w:r w:rsidR="00725993" w:rsidRPr="00A52D83">
        <w:rPr>
          <w:rFonts w:ascii="Times New Roman" w:hAnsi="Times New Roman"/>
          <w:szCs w:val="24"/>
          <w:lang w:val="ru-RU"/>
        </w:rPr>
        <w:t xml:space="preserve"> словесное описание,</w:t>
      </w:r>
      <w:r w:rsidR="001F1338" w:rsidRPr="00A52D83">
        <w:rPr>
          <w:rFonts w:ascii="Times New Roman" w:hAnsi="Times New Roman"/>
          <w:szCs w:val="24"/>
          <w:lang w:val="ru-RU"/>
        </w:rPr>
        <w:t xml:space="preserve"> таблица переключений, характеристическое уравнение)</w:t>
      </w:r>
      <w:r w:rsidRPr="00A52D83">
        <w:rPr>
          <w:rFonts w:ascii="Times New Roman" w:hAnsi="Times New Roman"/>
          <w:szCs w:val="24"/>
          <w:lang w:val="ru-RU"/>
        </w:rPr>
        <w:t>.</w:t>
      </w:r>
    </w:p>
    <w:p w:rsidR="001F1338" w:rsidRPr="00A52D83" w:rsidRDefault="001F1338" w:rsidP="00A52D83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 xml:space="preserve">JK </w:t>
      </w:r>
      <w:r w:rsidR="00725993" w:rsidRPr="00A52D83">
        <w:rPr>
          <w:rFonts w:ascii="Times New Roman" w:hAnsi="Times New Roman"/>
          <w:szCs w:val="24"/>
          <w:lang w:val="ru-RU"/>
        </w:rPr>
        <w:t>–</w:t>
      </w:r>
      <w:r w:rsidRPr="00A52D83">
        <w:rPr>
          <w:rFonts w:ascii="Times New Roman" w:hAnsi="Times New Roman"/>
          <w:szCs w:val="24"/>
          <w:lang w:val="ru-RU"/>
        </w:rPr>
        <w:t xml:space="preserve"> триггер</w:t>
      </w:r>
      <w:r w:rsidR="00725993" w:rsidRPr="00A52D83">
        <w:rPr>
          <w:rFonts w:ascii="Times New Roman" w:hAnsi="Times New Roman"/>
          <w:szCs w:val="24"/>
          <w:lang w:val="ru-RU"/>
        </w:rPr>
        <w:t xml:space="preserve"> (схема, словесное описание, таблица переключений, характеристическое уравнение)</w:t>
      </w:r>
      <w:r w:rsidRPr="00A52D83">
        <w:rPr>
          <w:rFonts w:ascii="Times New Roman" w:hAnsi="Times New Roman"/>
          <w:szCs w:val="24"/>
          <w:lang w:val="ru-RU"/>
        </w:rPr>
        <w:t>.</w:t>
      </w:r>
    </w:p>
    <w:p w:rsidR="004C2A9B" w:rsidRPr="000E1894" w:rsidRDefault="00321C0F" w:rsidP="000E1894">
      <w:pPr>
        <w:pStyle w:val="ac"/>
        <w:numPr>
          <w:ilvl w:val="0"/>
          <w:numId w:val="4"/>
        </w:numPr>
        <w:spacing w:line="480" w:lineRule="auto"/>
        <w:ind w:right="766"/>
        <w:rPr>
          <w:rFonts w:ascii="Times New Roman" w:hAnsi="Times New Roman"/>
          <w:szCs w:val="24"/>
          <w:lang w:val="ru-RU"/>
        </w:rPr>
      </w:pPr>
      <w:r w:rsidRPr="00A52D83">
        <w:rPr>
          <w:rFonts w:ascii="Times New Roman" w:hAnsi="Times New Roman"/>
          <w:szCs w:val="24"/>
          <w:lang w:val="ru-RU"/>
        </w:rPr>
        <w:t>Двухступенчатый триггер (</w:t>
      </w:r>
      <w:proofErr w:type="spellStart"/>
      <w:r w:rsidRPr="00A52D83">
        <w:rPr>
          <w:rFonts w:ascii="Times New Roman" w:hAnsi="Times New Roman"/>
          <w:szCs w:val="24"/>
          <w:lang w:val="ru-RU"/>
        </w:rPr>
        <w:t>master</w:t>
      </w:r>
      <w:proofErr w:type="spellEnd"/>
      <w:r w:rsidRPr="00A52D83">
        <w:rPr>
          <w:rFonts w:ascii="Times New Roman" w:hAnsi="Times New Roman"/>
          <w:szCs w:val="24"/>
          <w:lang w:val="ru-RU"/>
        </w:rPr>
        <w:t xml:space="preserve"> - </w:t>
      </w:r>
      <w:proofErr w:type="spellStart"/>
      <w:r w:rsidRPr="00A52D83">
        <w:rPr>
          <w:rFonts w:ascii="Times New Roman" w:hAnsi="Times New Roman"/>
          <w:szCs w:val="24"/>
          <w:lang w:val="ru-RU"/>
        </w:rPr>
        <w:t>slave</w:t>
      </w:r>
      <w:proofErr w:type="spellEnd"/>
      <w:r w:rsidRPr="00A52D83">
        <w:rPr>
          <w:rFonts w:ascii="Times New Roman" w:hAnsi="Times New Roman"/>
          <w:szCs w:val="24"/>
          <w:lang w:val="ru-RU"/>
        </w:rPr>
        <w:t>)</w:t>
      </w:r>
      <w:r w:rsidR="000E1894">
        <w:rPr>
          <w:rFonts w:ascii="Times New Roman" w:hAnsi="Times New Roman"/>
          <w:szCs w:val="24"/>
          <w:lang w:val="ru-RU"/>
        </w:rPr>
        <w:t>.</w:t>
      </w:r>
    </w:p>
    <w:sectPr w:rsidR="004C2A9B" w:rsidRPr="000E1894" w:rsidSect="00A6423F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DE" w:rsidRDefault="001E4EDE" w:rsidP="000A68D7">
      <w:r>
        <w:separator/>
      </w:r>
    </w:p>
  </w:endnote>
  <w:endnote w:type="continuationSeparator" w:id="0">
    <w:p w:rsidR="001E4EDE" w:rsidRDefault="001E4EDE" w:rsidP="000A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DE" w:rsidRDefault="001E4EDE" w:rsidP="000A68D7">
      <w:r>
        <w:separator/>
      </w:r>
    </w:p>
  </w:footnote>
  <w:footnote w:type="continuationSeparator" w:id="0">
    <w:p w:rsidR="001E4EDE" w:rsidRDefault="001E4EDE" w:rsidP="000A6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286"/>
    <w:multiLevelType w:val="hybridMultilevel"/>
    <w:tmpl w:val="EF0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1C10"/>
    <w:multiLevelType w:val="hybridMultilevel"/>
    <w:tmpl w:val="AAE21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7172E"/>
    <w:multiLevelType w:val="hybridMultilevel"/>
    <w:tmpl w:val="F0C0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AE5"/>
    <w:multiLevelType w:val="hybridMultilevel"/>
    <w:tmpl w:val="ED9E5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F8E"/>
    <w:rsid w:val="000379ED"/>
    <w:rsid w:val="0005202B"/>
    <w:rsid w:val="000A0AF7"/>
    <w:rsid w:val="000A68D7"/>
    <w:rsid w:val="000E1894"/>
    <w:rsid w:val="00137DB9"/>
    <w:rsid w:val="00150F8E"/>
    <w:rsid w:val="001813CD"/>
    <w:rsid w:val="001A5162"/>
    <w:rsid w:val="001E4EDE"/>
    <w:rsid w:val="001F1338"/>
    <w:rsid w:val="00224C86"/>
    <w:rsid w:val="00234E94"/>
    <w:rsid w:val="00257FD6"/>
    <w:rsid w:val="002C1567"/>
    <w:rsid w:val="002D26F4"/>
    <w:rsid w:val="00321C0F"/>
    <w:rsid w:val="00322668"/>
    <w:rsid w:val="00352A20"/>
    <w:rsid w:val="0035520E"/>
    <w:rsid w:val="003705BC"/>
    <w:rsid w:val="00386432"/>
    <w:rsid w:val="0038730D"/>
    <w:rsid w:val="003E2C99"/>
    <w:rsid w:val="004C2A9B"/>
    <w:rsid w:val="004E6319"/>
    <w:rsid w:val="005173B1"/>
    <w:rsid w:val="0059633A"/>
    <w:rsid w:val="005C6462"/>
    <w:rsid w:val="00605D8E"/>
    <w:rsid w:val="00643A8D"/>
    <w:rsid w:val="00674FE5"/>
    <w:rsid w:val="006B5A8A"/>
    <w:rsid w:val="006C4043"/>
    <w:rsid w:val="006D09AD"/>
    <w:rsid w:val="006F6BA4"/>
    <w:rsid w:val="00725993"/>
    <w:rsid w:val="00726AC5"/>
    <w:rsid w:val="00744BCD"/>
    <w:rsid w:val="007E39CA"/>
    <w:rsid w:val="007F1881"/>
    <w:rsid w:val="00830210"/>
    <w:rsid w:val="00872C2F"/>
    <w:rsid w:val="008C4AA0"/>
    <w:rsid w:val="00922A62"/>
    <w:rsid w:val="00937FDA"/>
    <w:rsid w:val="00990D9F"/>
    <w:rsid w:val="009D2AB7"/>
    <w:rsid w:val="00A37254"/>
    <w:rsid w:val="00A52D83"/>
    <w:rsid w:val="00A6423F"/>
    <w:rsid w:val="00A94098"/>
    <w:rsid w:val="00AA2798"/>
    <w:rsid w:val="00B514C3"/>
    <w:rsid w:val="00B603F5"/>
    <w:rsid w:val="00B67F7B"/>
    <w:rsid w:val="00B840EB"/>
    <w:rsid w:val="00BD1626"/>
    <w:rsid w:val="00C50EEA"/>
    <w:rsid w:val="00CB3B80"/>
    <w:rsid w:val="00CC72F3"/>
    <w:rsid w:val="00CF07B7"/>
    <w:rsid w:val="00EB25EB"/>
    <w:rsid w:val="00EB7E6E"/>
    <w:rsid w:val="00ED196B"/>
    <w:rsid w:val="00F06EC1"/>
    <w:rsid w:val="00F472FE"/>
    <w:rsid w:val="00FC3E0B"/>
    <w:rsid w:val="00FD5ECD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/>
      <w:sz w:val="24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514C3"/>
    <w:pPr>
      <w:keepNext/>
      <w:pageBreakBefore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4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14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514C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514C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514C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514C3"/>
    <w:pPr>
      <w:spacing w:before="240" w:after="60"/>
      <w:outlineLvl w:val="6"/>
    </w:pPr>
    <w:rPr>
      <w:rFonts w:ascii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514C3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514C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14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514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14C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514C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514C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514C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514C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514C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rsid w:val="00137DB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14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514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514C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514C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514C3"/>
    <w:rPr>
      <w:b/>
      <w:bCs/>
    </w:rPr>
  </w:style>
  <w:style w:type="character" w:styleId="a9">
    <w:name w:val="Emphasis"/>
    <w:basedOn w:val="a0"/>
    <w:uiPriority w:val="20"/>
    <w:qFormat/>
    <w:rsid w:val="00B514C3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514C3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2D26F4"/>
    <w:rPr>
      <w:rFonts w:ascii="Times New Roman" w:hAnsi="Times New Roman"/>
      <w:sz w:val="24"/>
      <w:szCs w:val="32"/>
    </w:rPr>
  </w:style>
  <w:style w:type="paragraph" w:styleId="ac">
    <w:name w:val="List Paragraph"/>
    <w:basedOn w:val="a"/>
    <w:uiPriority w:val="34"/>
    <w:qFormat/>
    <w:rsid w:val="00B514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4C3"/>
    <w:rPr>
      <w:rFonts w:ascii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B514C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514C3"/>
    <w:pPr>
      <w:ind w:left="720" w:right="720"/>
    </w:pPr>
    <w:rPr>
      <w:rFonts w:asciiTheme="minorHAnsi" w:hAnsiTheme="minorHAnsi"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514C3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514C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514C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514C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514C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514C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514C3"/>
    <w:pPr>
      <w:outlineLvl w:val="9"/>
    </w:pPr>
  </w:style>
  <w:style w:type="character" w:styleId="af5">
    <w:name w:val="line number"/>
    <w:basedOn w:val="a0"/>
    <w:uiPriority w:val="99"/>
    <w:semiHidden/>
    <w:unhideWhenUsed/>
    <w:rsid w:val="00386432"/>
  </w:style>
  <w:style w:type="paragraph" w:styleId="af6">
    <w:name w:val="header"/>
    <w:basedOn w:val="a"/>
    <w:link w:val="af7"/>
    <w:uiPriority w:val="99"/>
    <w:semiHidden/>
    <w:unhideWhenUsed/>
    <w:rsid w:val="000A68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A68D7"/>
    <w:rPr>
      <w:rFonts w:ascii="Antiqua" w:eastAsia="Times New Roman" w:hAnsi="Antiqua"/>
      <w:sz w:val="24"/>
      <w:szCs w:val="20"/>
      <w:lang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0A68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A68D7"/>
    <w:rPr>
      <w:rFonts w:ascii="Antiqua" w:eastAsia="Times New Roman" w:hAnsi="Antiqua"/>
      <w:sz w:val="24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95E2D-A28E-422B-8BAA-57982D8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vbeck</dc:creator>
  <cp:lastModifiedBy>vbeck</cp:lastModifiedBy>
  <cp:revision>8</cp:revision>
  <cp:lastPrinted>2016-12-15T19:16:00Z</cp:lastPrinted>
  <dcterms:created xsi:type="dcterms:W3CDTF">2019-12-20T20:28:00Z</dcterms:created>
  <dcterms:modified xsi:type="dcterms:W3CDTF">2020-04-23T14:35:00Z</dcterms:modified>
</cp:coreProperties>
</file>